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95" w:rsidRPr="00C82BD9" w:rsidRDefault="00F10895" w:rsidP="00C91B18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91B18" w:rsidRPr="00C82BD9" w:rsidRDefault="00F10895" w:rsidP="00C91B18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82B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Внесение </w:t>
      </w:r>
      <w:r w:rsidR="00C91B18" w:rsidRPr="00C82B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 ЕГРН</w:t>
      </w:r>
      <w:r w:rsidRPr="00C82B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сведений о границах территориальных зон </w:t>
      </w:r>
    </w:p>
    <w:p w:rsidR="00C82BD9" w:rsidRDefault="00F10895" w:rsidP="00C82BD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C91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C91B18" w:rsidRPr="00377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Чеченской Республик</w:t>
      </w:r>
      <w:r w:rsidR="00C91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C91B18" w:rsidRPr="00377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работа по реализации</w:t>
      </w:r>
      <w:r w:rsidR="00C91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1B18" w:rsidRPr="00377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мероприятий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проекта</w:t>
      </w:r>
      <w:r w:rsidR="00C91B18" w:rsidRPr="00377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наполнению Единого государственного реестра недвижимости</w:t>
      </w:r>
      <w:r w:rsidR="00C91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1B18" w:rsidRPr="00377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(ЕГРН) актуальными и достоверными</w:t>
      </w:r>
      <w:r w:rsidR="00C91B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сведениями</w:t>
      </w:r>
      <w:r w:rsidR="00C91B18" w:rsidRPr="003772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91B18" w:rsidRPr="00112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набирает новые обороты</w:t>
      </w:r>
    </w:p>
    <w:p w:rsidR="00C82BD9" w:rsidRDefault="00C82BD9" w:rsidP="00C82BD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306" w:rsidRPr="00C82BD9" w:rsidRDefault="00607306" w:rsidP="00C82BD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61A8">
        <w:rPr>
          <w:rFonts w:ascii="Times New Roman" w:hAnsi="Times New Roman" w:cs="Times New Roman"/>
          <w:sz w:val="28"/>
          <w:szCs w:val="28"/>
        </w:rPr>
        <w:t xml:space="preserve">От вида территориальной зоны напрямую зависит разрешенное использование земельного участка. </w:t>
      </w:r>
      <w:r w:rsidRPr="00C82BD9">
        <w:rPr>
          <w:rFonts w:ascii="Times New Roman" w:hAnsi="Times New Roman" w:cs="Times New Roman"/>
          <w:sz w:val="28"/>
          <w:szCs w:val="28"/>
        </w:rPr>
        <w:t xml:space="preserve">Виды территориальных зон перечислены в </w:t>
      </w:r>
      <w:hyperlink r:id="rId4" w:history="1">
        <w:proofErr w:type="gramStart"/>
        <w:r w:rsidRPr="00C82BD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</w:t>
        </w:r>
        <w:proofErr w:type="gramEnd"/>
        <w:r w:rsidRPr="00C82BD9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 ст. 35</w:t>
        </w:r>
      </w:hyperlink>
      <w:r w:rsidRPr="00C8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BD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82BD9">
        <w:rPr>
          <w:rFonts w:ascii="Times New Roman" w:hAnsi="Times New Roman" w:cs="Times New Roman"/>
          <w:sz w:val="28"/>
          <w:szCs w:val="28"/>
        </w:rPr>
        <w:t xml:space="preserve"> РФ. К ним относятся, например, жилые, общественно-деловые, производственные зоны. Территориальные зоны, в свою очередь, также делятся на зоны. Перечни зон, входящих в состав конкретной территориальной зоны, приведены в </w:t>
      </w:r>
      <w:hyperlink r:id="rId5" w:history="1">
        <w:r w:rsidRPr="00C82BD9">
          <w:rPr>
            <w:rFonts w:ascii="Times New Roman" w:hAnsi="Times New Roman" w:cs="Times New Roman"/>
            <w:color w:val="0000FF"/>
            <w:sz w:val="28"/>
            <w:szCs w:val="28"/>
          </w:rPr>
          <w:t>ст. 35</w:t>
        </w:r>
      </w:hyperlink>
      <w:r w:rsidRPr="00C82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BD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82BD9">
        <w:rPr>
          <w:rFonts w:ascii="Times New Roman" w:hAnsi="Times New Roman" w:cs="Times New Roman"/>
          <w:sz w:val="28"/>
          <w:szCs w:val="28"/>
        </w:rPr>
        <w:t xml:space="preserve"> РФ. Так, в состав общественно-деловой зоны могут входить, в частности, зоны делового, общественного и коммерческого назначения. Для каждой территориальной зоны устанавливаются виды разрешенного использования земельных участков и ОКС, при этом нужно учитывать, что по общему правилу земельный участок может быть отнесен только к одной территориальной зоне.</w:t>
      </w:r>
    </w:p>
    <w:p w:rsidR="00C91B18" w:rsidRPr="00DD3227" w:rsidRDefault="00C91B18" w:rsidP="00DD322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1B18" w:rsidRPr="00DD3227" w:rsidRDefault="00C91B18" w:rsidP="00DD322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первое января 2022 года</w:t>
      </w:r>
      <w:r w:rsidRPr="00DD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ЕГРН пополнился сведениями более 1500</w:t>
      </w:r>
      <w:r w:rsidRPr="00DD322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D3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территориальных  зон, что составляет 62% от общего количества на территории </w:t>
      </w:r>
      <w:r w:rsidR="00F1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</w:t>
      </w:r>
      <w:r w:rsidRPr="00DD3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3227" w:rsidRPr="00DD3227" w:rsidRDefault="00DD3227" w:rsidP="00DD322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3227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проекта «Наполнение Единого государственного реестра недвижимости необходимыми сведениями» </w:t>
      </w:r>
    </w:p>
    <w:p w:rsidR="00DD3227" w:rsidRPr="00DD3227" w:rsidRDefault="00DD3227" w:rsidP="00DD322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3227">
        <w:rPr>
          <w:rFonts w:ascii="Times New Roman" w:hAnsi="Times New Roman" w:cs="Times New Roman"/>
          <w:sz w:val="28"/>
          <w:szCs w:val="28"/>
        </w:rPr>
        <w:t>Указом  Главы Чеченской Республики Р.А. Кадырова создана «</w:t>
      </w:r>
      <w:r w:rsidRPr="00DD32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Государственная комиссия Чеченской Республики по решению вопросов, возникающих при определении (уточнении)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границ </w:t>
      </w:r>
      <w:r w:rsidRPr="00DD3227">
        <w:rPr>
          <w:rFonts w:ascii="Times New Roman" w:hAnsi="Times New Roman" w:cs="Times New Roman"/>
          <w:sz w:val="28"/>
          <w:szCs w:val="28"/>
          <w:shd w:val="clear" w:color="auto" w:fill="FFFFFF"/>
        </w:rPr>
        <w:t>Чеченской Республики</w:t>
      </w:r>
      <w:r w:rsidRPr="00DD3227">
        <w:rPr>
          <w:rFonts w:ascii="Times New Roman" w:hAnsi="Times New Roman" w:cs="Times New Roman"/>
          <w:sz w:val="28"/>
          <w:szCs w:val="28"/>
        </w:rPr>
        <w:t>»</w:t>
      </w:r>
      <w:r w:rsidR="00607306">
        <w:rPr>
          <w:rFonts w:ascii="Times New Roman" w:hAnsi="Times New Roman" w:cs="Times New Roman"/>
          <w:sz w:val="28"/>
          <w:szCs w:val="28"/>
        </w:rPr>
        <w:t>.</w:t>
      </w:r>
      <w:r w:rsidRPr="00DD3227">
        <w:rPr>
          <w:rFonts w:ascii="Times New Roman" w:hAnsi="Times New Roman" w:cs="Times New Roman"/>
          <w:sz w:val="28"/>
          <w:szCs w:val="28"/>
        </w:rPr>
        <w:t xml:space="preserve"> В Комиссию входят представители органов государственной власти и органов местного самоуправления, в т.ч. руководитель Управления </w:t>
      </w:r>
      <w:proofErr w:type="spellStart"/>
      <w:r w:rsidRPr="00DD32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3227">
        <w:rPr>
          <w:rFonts w:ascii="Times New Roman" w:hAnsi="Times New Roman" w:cs="Times New Roman"/>
          <w:sz w:val="28"/>
          <w:szCs w:val="28"/>
        </w:rPr>
        <w:t xml:space="preserve"> по ЧР</w:t>
      </w:r>
      <w:r w:rsidR="001329A5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1329A5">
        <w:rPr>
          <w:rFonts w:ascii="Times New Roman" w:hAnsi="Times New Roman" w:cs="Times New Roman"/>
          <w:sz w:val="28"/>
          <w:szCs w:val="28"/>
        </w:rPr>
        <w:t>Садулаев</w:t>
      </w:r>
      <w:proofErr w:type="spellEnd"/>
      <w:r w:rsidRPr="00DD3227">
        <w:rPr>
          <w:rFonts w:ascii="Times New Roman" w:hAnsi="Times New Roman" w:cs="Times New Roman"/>
          <w:sz w:val="28"/>
          <w:szCs w:val="28"/>
        </w:rPr>
        <w:t xml:space="preserve">, директор филиала ФГБУ «ФКП </w:t>
      </w:r>
      <w:proofErr w:type="spellStart"/>
      <w:r w:rsidRPr="00DD32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3227">
        <w:rPr>
          <w:rFonts w:ascii="Times New Roman" w:hAnsi="Times New Roman" w:cs="Times New Roman"/>
          <w:sz w:val="28"/>
          <w:szCs w:val="28"/>
        </w:rPr>
        <w:t>» по ЧР</w:t>
      </w:r>
      <w:r w:rsidR="001329A5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="001329A5">
        <w:rPr>
          <w:rFonts w:ascii="Times New Roman" w:hAnsi="Times New Roman" w:cs="Times New Roman"/>
          <w:sz w:val="28"/>
          <w:szCs w:val="28"/>
        </w:rPr>
        <w:t>Айдамиров</w:t>
      </w:r>
      <w:proofErr w:type="spellEnd"/>
      <w:r w:rsidRPr="00DD32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3227" w:rsidRPr="00DD3227" w:rsidRDefault="00DD3227" w:rsidP="00DD3227">
      <w:pPr>
        <w:shd w:val="clear" w:color="auto" w:fill="FFFFFF"/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Экспертами Управления</w:t>
      </w:r>
      <w:r w:rsidRPr="00DD3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2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3227">
        <w:rPr>
          <w:rFonts w:ascii="Times New Roman" w:hAnsi="Times New Roman" w:cs="Times New Roman"/>
          <w:sz w:val="28"/>
          <w:szCs w:val="28"/>
        </w:rPr>
        <w:t xml:space="preserve"> по ЧР и </w:t>
      </w:r>
      <w:r>
        <w:rPr>
          <w:rFonts w:ascii="Times New Roman" w:hAnsi="Times New Roman" w:cs="Times New Roman"/>
          <w:sz w:val="28"/>
          <w:szCs w:val="28"/>
        </w:rPr>
        <w:t>Кадастровой палаты по ЧР</w:t>
      </w:r>
      <w:r w:rsidRPr="00DD3227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="00607306" w:rsidRPr="00DD32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DD3227">
        <w:rPr>
          <w:rFonts w:ascii="Times New Roman" w:hAnsi="Times New Roman" w:cs="Times New Roman"/>
          <w:sz w:val="28"/>
          <w:szCs w:val="28"/>
        </w:rPr>
        <w:t>консультирование Уполномоченных органов, а также исполнителей работ по вопросам подготовки и направления документов для внесения в ЕГРН сведений в отношении объектов реестра границ.</w:t>
      </w:r>
    </w:p>
    <w:p w:rsidR="00DD3227" w:rsidRPr="00DD3227" w:rsidRDefault="00DD3227" w:rsidP="00DD3227">
      <w:pPr>
        <w:shd w:val="clear" w:color="auto" w:fill="FFFFFF"/>
        <w:tabs>
          <w:tab w:val="left" w:pos="56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D3227">
        <w:rPr>
          <w:rFonts w:ascii="Times New Roman" w:hAnsi="Times New Roman" w:cs="Times New Roman"/>
          <w:sz w:val="28"/>
          <w:szCs w:val="28"/>
        </w:rPr>
        <w:t>Организовано оперативное взаимодействие с Уполномоченными органами по внесению в ЕГРН сведений в отношении ряда объектов реестра границ.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3227">
        <w:rPr>
          <w:rFonts w:ascii="Times New Roman" w:hAnsi="Times New Roman" w:cs="Times New Roman"/>
          <w:sz w:val="28"/>
          <w:szCs w:val="28"/>
        </w:rPr>
        <w:t>На постоянной основе проводятся мероприятия по сопоставлению</w:t>
      </w:r>
      <w:r>
        <w:rPr>
          <w:rFonts w:ascii="Times New Roman" w:hAnsi="Times New Roman" w:cs="Times New Roman"/>
          <w:sz w:val="28"/>
          <w:szCs w:val="28"/>
        </w:rPr>
        <w:t xml:space="preserve"> и наполнению</w:t>
      </w:r>
      <w:r w:rsidRPr="00DD3227">
        <w:rPr>
          <w:rFonts w:ascii="Times New Roman" w:hAnsi="Times New Roman" w:cs="Times New Roman"/>
          <w:sz w:val="28"/>
          <w:szCs w:val="28"/>
        </w:rPr>
        <w:t xml:space="preserve"> отсутствующих сведений в ЕГРН в от</w:t>
      </w:r>
      <w:r>
        <w:rPr>
          <w:rFonts w:ascii="Times New Roman" w:hAnsi="Times New Roman" w:cs="Times New Roman"/>
          <w:sz w:val="28"/>
          <w:szCs w:val="28"/>
        </w:rPr>
        <w:t xml:space="preserve">ношении объектов реестра границ, </w:t>
      </w:r>
      <w:r w:rsidRPr="00DD322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способствует соблюдению установленного действующим </w:t>
      </w:r>
      <w:r w:rsidRPr="00DD32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законодательством правового режима использования объектов недвижимости, </w:t>
      </w:r>
      <w:r w:rsidRPr="00DD3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позволяет избежать </w:t>
      </w:r>
      <w:r w:rsidRPr="00DD322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ошибок, связанных с предоставлением земельных участков органами местного самоуправления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DD3227" w:rsidRDefault="00DD3227" w:rsidP="00DD322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D322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proofErr w:type="spellStart"/>
      <w:r w:rsidRPr="00DD322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DD3227">
        <w:rPr>
          <w:rFonts w:ascii="Times New Roman" w:hAnsi="Times New Roman" w:cs="Times New Roman"/>
          <w:color w:val="000000"/>
          <w:sz w:val="28"/>
          <w:szCs w:val="28"/>
        </w:rPr>
        <w:t xml:space="preserve"> по ЧР направлены запросы в ОМС и ОИВ о предоставлении сведений о границах населенных пунктов, территориальных зон, проектов межевания территории, особо охраняемых природных территорий, территорий объектов культурного наследия, содержащихся в информационных системах ОМС и ОИВ.</w:t>
      </w:r>
    </w:p>
    <w:p w:rsidR="00271E17" w:rsidRDefault="00271E17" w:rsidP="00DD322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71E17" w:rsidRPr="00DD3227" w:rsidRDefault="00271E17" w:rsidP="00DD3227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Чеченской Республике</w:t>
      </w:r>
    </w:p>
    <w:p w:rsidR="00607306" w:rsidRDefault="00607306" w:rsidP="00F108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07306" w:rsidSect="009B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1A8"/>
    <w:rsid w:val="001329A5"/>
    <w:rsid w:val="00271E17"/>
    <w:rsid w:val="00607306"/>
    <w:rsid w:val="009B6BA3"/>
    <w:rsid w:val="00A261A8"/>
    <w:rsid w:val="00AB5754"/>
    <w:rsid w:val="00C82BD9"/>
    <w:rsid w:val="00C91B18"/>
    <w:rsid w:val="00DD3227"/>
    <w:rsid w:val="00F1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2C4151059014743B9653F4CA3D34D7E24D7113B4E9F25A9526759C6738542BC7B893CCD2BFDF6F003CEF49572AEC8B93E1E2FA756466A9e3N1J" TargetMode="External"/><Relationship Id="rId4" Type="http://schemas.openxmlformats.org/officeDocument/2006/relationships/hyperlink" Target="consultantplus://offline/ref=432C4151059014743B9653F4CA3D34D7E24D7113B4E9F25A9526759C6738542BC7B893CCD2BFDF6F013CEF49572AEC8B93E1E2FA756466A9e3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5</cp:revision>
  <dcterms:created xsi:type="dcterms:W3CDTF">2022-01-21T09:12:00Z</dcterms:created>
  <dcterms:modified xsi:type="dcterms:W3CDTF">2022-01-25T07:03:00Z</dcterms:modified>
</cp:coreProperties>
</file>