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F" w:rsidRPr="003B3EF0" w:rsidRDefault="002B694F" w:rsidP="003B3EF0">
      <w:pPr>
        <w:pStyle w:val="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694F">
        <w:rPr>
          <w:rFonts w:ascii="Arial" w:hAnsi="Arial" w:cs="Arial"/>
          <w:b/>
          <w:bCs/>
          <w:color w:val="000000"/>
        </w:rPr>
        <w:t>ПРАВИТ</w:t>
      </w: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ЕЛЬСТВО РОССИЙСКОЙ ФЕДЕРАЦИИ</w:t>
      </w:r>
    </w:p>
    <w:p w:rsidR="002B694F" w:rsidRPr="003B3EF0" w:rsidRDefault="002B694F" w:rsidP="003B3EF0">
      <w:pPr>
        <w:pStyle w:val="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ПОСТАНОВЛЕНИЕ</w:t>
      </w:r>
    </w:p>
    <w:p w:rsidR="002B694F" w:rsidRPr="003B3EF0" w:rsidRDefault="002B694F" w:rsidP="003B3EF0">
      <w:pPr>
        <w:pStyle w:val="aligncenter"/>
        <w:shd w:val="clear" w:color="auto" w:fill="FFFFFF"/>
        <w:spacing w:before="21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от 10 марта 2022 г. N 336</w:t>
      </w:r>
    </w:p>
    <w:p w:rsidR="002B694F" w:rsidRPr="003B3EF0" w:rsidRDefault="002B694F" w:rsidP="003B3EF0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ОБ ОСОБЕННОСТЯХ</w:t>
      </w:r>
    </w:p>
    <w:p w:rsidR="002B694F" w:rsidRPr="003B3EF0" w:rsidRDefault="002B694F" w:rsidP="003B3EF0">
      <w:pPr>
        <w:pStyle w:val="aligncenter"/>
        <w:shd w:val="clear" w:color="auto" w:fill="FFFFFF"/>
        <w:spacing w:before="21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ОРГАНИЗАЦИИ И ОСУЩЕСТВЛЕНИЯ ГОСУДАРСТВЕННОГО КОНТРОЛЯ</w:t>
      </w:r>
    </w:p>
    <w:p w:rsidR="002B694F" w:rsidRPr="003B3EF0" w:rsidRDefault="002B694F" w:rsidP="003B3EF0">
      <w:pPr>
        <w:pStyle w:val="aligncenter"/>
        <w:shd w:val="clear" w:color="auto" w:fill="FFFFFF"/>
        <w:spacing w:before="21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3EF0">
        <w:rPr>
          <w:rFonts w:ascii="Arial" w:hAnsi="Arial" w:cs="Arial"/>
          <w:b/>
          <w:bCs/>
          <w:color w:val="000000"/>
          <w:sz w:val="20"/>
          <w:szCs w:val="20"/>
        </w:rPr>
        <w:t>(НАДЗОРА), МУНИЦИПАЛЬНОГО КОНТРОЛЯ</w:t>
      </w:r>
    </w:p>
    <w:p w:rsidR="002B694F" w:rsidRPr="003B3EF0" w:rsidRDefault="002B694F" w:rsidP="003B3EF0">
      <w:pPr>
        <w:pStyle w:val="aligncenter"/>
        <w:shd w:val="clear" w:color="auto" w:fill="F4F3F8"/>
        <w:spacing w:before="0" w:beforeAutospacing="0" w:after="0" w:afterAutospacing="0"/>
        <w:jc w:val="center"/>
        <w:rPr>
          <w:color w:val="0000FF"/>
          <w:sz w:val="20"/>
          <w:szCs w:val="20"/>
        </w:rPr>
      </w:pPr>
      <w:r w:rsidRPr="003B3EF0">
        <w:rPr>
          <w:color w:val="0000FF"/>
          <w:sz w:val="20"/>
          <w:szCs w:val="20"/>
        </w:rPr>
        <w:t>Список изменяющих документов</w:t>
      </w:r>
    </w:p>
    <w:p w:rsidR="002B694F" w:rsidRPr="002B0B8A" w:rsidRDefault="002B694F" w:rsidP="003B3EF0">
      <w:pPr>
        <w:pStyle w:val="a3"/>
        <w:shd w:val="clear" w:color="auto" w:fill="FFFFFF"/>
        <w:spacing w:before="0" w:beforeAutospacing="0" w:after="0" w:afterAutospacing="0"/>
        <w:ind w:firstLine="540"/>
      </w:pPr>
      <w:r w:rsidRPr="002B0B8A">
        <w:t>Правительство Российской Федерации постановляет: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2B0B8A">
        <w:rPr>
          <w:sz w:val="24"/>
          <w:szCs w:val="24"/>
        </w:rPr>
        <w:t xml:space="preserve">1. </w:t>
      </w:r>
      <w:r w:rsidRPr="002B0B8A">
        <w:rPr>
          <w:color w:val="FF0000"/>
          <w:sz w:val="24"/>
          <w:szCs w:val="24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</w:t>
      </w:r>
      <w:r w:rsidRPr="002B0B8A">
        <w:rPr>
          <w:sz w:val="24"/>
          <w:szCs w:val="24"/>
        </w:rPr>
        <w:t>порядок организации и осуществления которых регулируется Федеральным </w:t>
      </w:r>
      <w:hyperlink r:id="rId4" w:anchor="dst100664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> "О государственном контроле (надзоре) и муниципальном контроле в Российской Федерации" и Федеральным </w:t>
      </w:r>
      <w:hyperlink r:id="rId5" w:anchor="dst100103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</w:t>
      </w:r>
      <w:r w:rsidRPr="002B0B8A">
        <w:rPr>
          <w:color w:val="FF0000"/>
          <w:sz w:val="24"/>
          <w:szCs w:val="24"/>
        </w:rPr>
        <w:t>за исключением случаев, указанных в </w:t>
      </w:r>
      <w:hyperlink r:id="rId6" w:anchor="dst100006" w:history="1">
        <w:r w:rsidRPr="002B0B8A">
          <w:rPr>
            <w:rStyle w:val="a4"/>
            <w:color w:val="FF0000"/>
            <w:sz w:val="24"/>
            <w:szCs w:val="24"/>
          </w:rPr>
          <w:t>пункте 2</w:t>
        </w:r>
      </w:hyperlink>
      <w:r w:rsidRPr="002B0B8A">
        <w:rPr>
          <w:color w:val="FF0000"/>
          <w:sz w:val="24"/>
          <w:szCs w:val="24"/>
        </w:rPr>
        <w:t> настоящего постановления.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(в ред. </w:t>
      </w:r>
      <w:hyperlink r:id="rId7" w:anchor="dst100019" w:history="1">
        <w:r w:rsidRPr="002B0B8A">
          <w:rPr>
            <w:rStyle w:val="a4"/>
            <w:color w:val="auto"/>
          </w:rPr>
          <w:t>Постановления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(см. текст в предыдущей </w:t>
      </w:r>
      <w:hyperlink r:id="rId8" w:history="1">
        <w:r w:rsidRPr="002B0B8A">
          <w:rPr>
            <w:rStyle w:val="a4"/>
            <w:color w:val="auto"/>
          </w:rPr>
          <w:t>редакции</w:t>
        </w:r>
      </w:hyperlink>
      <w:r w:rsidRPr="002B0B8A">
        <w:t>)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2. Допускается проведение запланированных на 2022 год плановых контрольных (надзорных) мероприятий: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дошкольное и начальное общее образование;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основное общее и среднее (полное) общее образование;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по организации отдыха детей и их оздоровления;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детских лагерей на время каникул;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по организации общественного питания детей;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родильные дома, перинатальные центры;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социальные услуги с обеспечением проживания;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по водоподготовке и водоснабжению;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дошкольное и начальное общее образование;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основное общее и среднее (полное) общее образование;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по организации отдыха детей и их оздоровления;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деятельность детских лагерей на время каникул;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родильные дома, перинатальные центры;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социальные услуги с обеспечением проживания;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 xml:space="preserve">г) в рамках федерального государственного ветеринарного контроля (надзора) в отношении </w:t>
      </w:r>
      <w:r w:rsidRPr="002B0B8A">
        <w:rPr>
          <w:color w:val="FF0000"/>
          <w:sz w:val="24"/>
          <w:szCs w:val="24"/>
        </w:rPr>
        <w:t>деятельности по содержанию, разведению и убою свиней.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color w:val="FF0000"/>
          <w:sz w:val="24"/>
          <w:szCs w:val="24"/>
        </w:rPr>
        <w:t>Контрольный (надзорный) орган, орган контроля вправе осуществить вместо планового контрольного (надзорного) мероприятия, плановой</w:t>
      </w:r>
      <w:bookmarkStart w:id="0" w:name="_GoBack"/>
      <w:bookmarkEnd w:id="0"/>
      <w:r w:rsidRPr="002B0B8A">
        <w:rPr>
          <w:color w:val="FF0000"/>
          <w:sz w:val="24"/>
          <w:szCs w:val="24"/>
        </w:rPr>
        <w:t xml:space="preserve"> проверки, проводимых в соответствии с </w:t>
      </w:r>
      <w:r w:rsidRPr="002B0B8A">
        <w:rPr>
          <w:color w:val="FF0000"/>
          <w:sz w:val="24"/>
          <w:szCs w:val="24"/>
        </w:rPr>
        <w:lastRenderedPageBreak/>
        <w:t>настоящим пунктом</w:t>
      </w:r>
      <w:r w:rsidRPr="002B0B8A">
        <w:rPr>
          <w:sz w:val="24"/>
          <w:szCs w:val="24"/>
        </w:rPr>
        <w:t xml:space="preserve">, </w:t>
      </w:r>
      <w:r w:rsidRPr="002B0B8A">
        <w:rPr>
          <w:color w:val="FF0000"/>
          <w:sz w:val="24"/>
          <w:szCs w:val="24"/>
        </w:rPr>
        <w:t>профилактический визит. Контролируемое лицо не вправе отказаться от профилактического визита в рассматриваемом случае.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 xml:space="preserve">3. </w:t>
      </w:r>
      <w:r w:rsidRPr="002B0B8A">
        <w:rPr>
          <w:color w:val="FF0000"/>
          <w:sz w:val="24"/>
          <w:szCs w:val="24"/>
        </w:rPr>
        <w:t xml:space="preserve">Установить, что в 2022 году </w:t>
      </w:r>
      <w:r w:rsidRPr="002B0B8A">
        <w:rPr>
          <w:sz w:val="24"/>
          <w:szCs w:val="24"/>
        </w:rPr>
        <w:t>в рамках видов государственного контроля (надзора), муниципального контроля, порядок организации и осуществления которых регулируются Федеральным </w:t>
      </w:r>
      <w:hyperlink r:id="rId9" w:anchor="dst100728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> "О государственном контроле (надзоре) и муниципальном контроле в Российской Федерации" и Федеральным </w:t>
      </w:r>
      <w:hyperlink r:id="rId10" w:anchor="dst100125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</w:t>
      </w:r>
      <w:r w:rsidRPr="002B0B8A">
        <w:rPr>
          <w:color w:val="FF0000"/>
          <w:sz w:val="24"/>
          <w:szCs w:val="24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(в ред. </w:t>
      </w:r>
      <w:hyperlink r:id="rId11" w:anchor="dst100021" w:history="1">
        <w:r w:rsidRPr="002B0B8A">
          <w:rPr>
            <w:rStyle w:val="a4"/>
            <w:color w:val="auto"/>
          </w:rPr>
          <w:t>Постановления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(см. текст в предыдущей </w:t>
      </w:r>
      <w:hyperlink r:id="rId12" w:history="1">
        <w:r w:rsidRPr="002B0B8A">
          <w:rPr>
            <w:rStyle w:val="a4"/>
            <w:color w:val="auto"/>
          </w:rPr>
          <w:t>редакции</w:t>
        </w:r>
      </w:hyperlink>
      <w:r w:rsidRPr="002B0B8A">
        <w:t>)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а) при условии согласования с органами прокуратуры:</w:t>
      </w:r>
    </w:p>
    <w:p w:rsidR="002B694F" w:rsidRPr="002B0B8A" w:rsidRDefault="002B0B8A" w:rsidP="003B3EF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694F" w:rsidRPr="002B0B8A">
        <w:rPr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13" w:anchor="dst101254" w:history="1">
        <w:r w:rsidRPr="002B0B8A">
          <w:rPr>
            <w:rStyle w:val="a4"/>
            <w:color w:val="auto"/>
            <w:sz w:val="24"/>
            <w:szCs w:val="24"/>
          </w:rPr>
          <w:t>частью 7 статьи 75</w:t>
        </w:r>
      </w:hyperlink>
      <w:r w:rsidRPr="002B0B8A">
        <w:rPr>
          <w:sz w:val="24"/>
          <w:szCs w:val="24"/>
        </w:rPr>
        <w:t> Федерального закона "О государственном контроле (надзоре) и муниципальном контроле в Российской Федерации");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б) без согласования с органами прокуратуры: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lastRenderedPageBreak/>
        <w:t>по поручению Президента Российской Федерации;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(в ред. </w:t>
      </w:r>
      <w:hyperlink r:id="rId14" w:anchor="dst100023" w:history="1">
        <w:r w:rsidRPr="002B0B8A">
          <w:rPr>
            <w:rStyle w:val="a4"/>
            <w:color w:val="auto"/>
          </w:rPr>
          <w:t>Постановления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(см. текст в предыдущей </w:t>
      </w:r>
      <w:hyperlink r:id="rId15" w:history="1">
        <w:r w:rsidRPr="002B0B8A">
          <w:rPr>
            <w:rStyle w:val="a4"/>
            <w:color w:val="auto"/>
          </w:rPr>
          <w:t>редакции</w:t>
        </w:r>
      </w:hyperlink>
      <w:r w:rsidRPr="002B0B8A">
        <w:t>)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(в ред. </w:t>
      </w:r>
      <w:hyperlink r:id="rId16" w:anchor="dst100026" w:history="1">
        <w:r w:rsidRPr="002B0B8A">
          <w:rPr>
            <w:rStyle w:val="a4"/>
            <w:color w:val="auto"/>
          </w:rPr>
          <w:t>Постановления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(см. текст в предыдущей </w:t>
      </w:r>
      <w:hyperlink r:id="rId17" w:history="1">
        <w:r w:rsidRPr="002B0B8A">
          <w:rPr>
            <w:rStyle w:val="a4"/>
            <w:color w:val="auto"/>
          </w:rPr>
          <w:t>редакции</w:t>
        </w:r>
      </w:hyperlink>
      <w:r w:rsidRPr="002B0B8A">
        <w:t>)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внеплановые проверки, основания для проведения которых установлены </w:t>
      </w:r>
      <w:hyperlink r:id="rId18" w:anchor="dst317" w:history="1">
        <w:r w:rsidRPr="002B0B8A">
          <w:rPr>
            <w:rStyle w:val="a4"/>
            <w:color w:val="auto"/>
          </w:rPr>
          <w:t>пунктом 1.1 части 2 статьи 10</w:t>
        </w:r>
      </w:hyperlink>
      <w:r w:rsidRPr="002B0B8A"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(абзац введен </w:t>
      </w:r>
      <w:hyperlink r:id="rId19" w:anchor="dst100027" w:history="1">
        <w:r w:rsidRPr="002B0B8A">
          <w:rPr>
            <w:rStyle w:val="a4"/>
            <w:color w:val="auto"/>
          </w:rPr>
          <w:t>Постановлением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в) с извещением органов прокуратуры в отношении некоммерческих организаций по основаниям, установленным </w:t>
      </w:r>
      <w:hyperlink r:id="rId20" w:anchor="dst100368" w:history="1">
        <w:r w:rsidRPr="002B0B8A">
          <w:rPr>
            <w:rStyle w:val="a4"/>
            <w:color w:val="auto"/>
          </w:rPr>
          <w:t>подпунктами 2</w:t>
        </w:r>
      </w:hyperlink>
      <w:r w:rsidRPr="002B0B8A">
        <w:t>, </w:t>
      </w:r>
      <w:hyperlink r:id="rId21" w:anchor="dst444" w:history="1">
        <w:r w:rsidRPr="002B0B8A">
          <w:rPr>
            <w:rStyle w:val="a4"/>
            <w:color w:val="auto"/>
          </w:rPr>
          <w:t>3</w:t>
        </w:r>
      </w:hyperlink>
      <w:r w:rsidRPr="002B0B8A">
        <w:t>, </w:t>
      </w:r>
      <w:hyperlink r:id="rId22" w:anchor="dst100329" w:history="1">
        <w:r w:rsidRPr="002B0B8A">
          <w:rPr>
            <w:rStyle w:val="a4"/>
            <w:color w:val="auto"/>
          </w:rPr>
          <w:t>5</w:t>
        </w:r>
      </w:hyperlink>
      <w:r w:rsidRPr="002B0B8A">
        <w:t> и </w:t>
      </w:r>
      <w:hyperlink r:id="rId23" w:anchor="dst453" w:history="1">
        <w:r w:rsidRPr="002B0B8A">
          <w:rPr>
            <w:rStyle w:val="a4"/>
            <w:color w:val="auto"/>
          </w:rPr>
          <w:t>6 пункта 4.2 статьи 32</w:t>
        </w:r>
      </w:hyperlink>
      <w:r w:rsidRPr="002B0B8A">
        <w:t> Федерального закона "О некоммерческих организациях", а также религиозных организаций по основанию, установленному </w:t>
      </w:r>
      <w:hyperlink r:id="rId24" w:anchor="dst74" w:history="1">
        <w:r w:rsidRPr="002B0B8A">
          <w:rPr>
            <w:rStyle w:val="a4"/>
            <w:color w:val="auto"/>
          </w:rPr>
          <w:t>абзацем третьим пункта 5 статьи 25</w:t>
        </w:r>
      </w:hyperlink>
      <w:r w:rsidRPr="002B0B8A">
        <w:t> Федерального закона "О свободе совести и о религиозных объединениях".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</w:t>
      </w:r>
      <w:r w:rsidRPr="002B0B8A"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Издание дополнительных приказов, решений контрольным (надзорным) органом, органом контроля не требуется.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25" w:anchor="dst100048" w:history="1">
        <w:r w:rsidRPr="002B0B8A">
          <w:rPr>
            <w:rStyle w:val="a4"/>
            <w:color w:val="auto"/>
          </w:rPr>
          <w:t>пунктом 7</w:t>
        </w:r>
      </w:hyperlink>
      <w:r w:rsidRPr="002B0B8A">
        <w:t> настоящего постановления (за исключением контрольных (надзорных) мероприятий, проверок, проведение которых возможно по основаниям, предусмотренным </w:t>
      </w:r>
      <w:hyperlink r:id="rId26" w:anchor="dst100026" w:history="1">
        <w:r w:rsidRPr="002B0B8A">
          <w:rPr>
            <w:rStyle w:val="a4"/>
            <w:color w:val="auto"/>
          </w:rPr>
          <w:t>пунктом 3</w:t>
        </w:r>
      </w:hyperlink>
      <w:r w:rsidRPr="002B0B8A">
        <w:t> настоящего постановления).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8. Срок исполнения предписаний, выданных в соответствии с Федеральным </w:t>
      </w:r>
      <w:hyperlink r:id="rId27" w:anchor="dst100999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> "О государственном контроле (надзоре) и муниципальном контроле в Российской Федерации" и Федеральным </w:t>
      </w:r>
      <w:hyperlink r:id="rId28" w:anchor="dst260" w:history="1">
        <w:r w:rsidRPr="002B0B8A">
          <w:rPr>
            <w:rStyle w:val="a4"/>
            <w:color w:val="auto"/>
            <w:sz w:val="24"/>
            <w:szCs w:val="24"/>
          </w:rPr>
          <w:t>законом</w:t>
        </w:r>
      </w:hyperlink>
      <w:r w:rsidRPr="002B0B8A">
        <w:rPr>
          <w:sz w:val="24"/>
          <w:szCs w:val="24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</w:t>
      </w:r>
      <w:hyperlink r:id="rId29" w:anchor="dst100051" w:history="1">
        <w:r w:rsidRPr="002B0B8A">
          <w:rPr>
            <w:rStyle w:val="a4"/>
            <w:color w:val="auto"/>
            <w:sz w:val="24"/>
            <w:szCs w:val="24"/>
          </w:rPr>
          <w:t>абзаце первом</w:t>
        </w:r>
      </w:hyperlink>
      <w:r w:rsidRPr="002B0B8A">
        <w:rPr>
          <w:sz w:val="24"/>
          <w:szCs w:val="24"/>
        </w:rPr>
        <w:t> настоящего пункта, которое рассматривается в течение 5 рабочих дней со дня его регистрации.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</w:t>
      </w:r>
      <w:r w:rsidRPr="002B0B8A">
        <w:rPr>
          <w:color w:val="FF0000"/>
          <w:sz w:val="24"/>
          <w:szCs w:val="24"/>
        </w:rPr>
        <w:t>вправе возбудить дело об административном правонарушении,</w:t>
      </w:r>
      <w:r w:rsidRPr="002B0B8A">
        <w:rPr>
          <w:sz w:val="24"/>
          <w:szCs w:val="24"/>
        </w:rPr>
        <w:t xml:space="preserve">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</w:t>
      </w:r>
      <w:r w:rsidRPr="002B0B8A">
        <w:rPr>
          <w:color w:val="FF0000"/>
          <w:sz w:val="24"/>
          <w:szCs w:val="24"/>
        </w:rPr>
        <w:t>исключительно в случае, предусмотренном </w:t>
      </w:r>
      <w:hyperlink r:id="rId30" w:anchor="dst101001" w:history="1">
        <w:r w:rsidRPr="002B0B8A">
          <w:rPr>
            <w:rStyle w:val="a4"/>
            <w:color w:val="FF0000"/>
            <w:sz w:val="24"/>
            <w:szCs w:val="24"/>
          </w:rPr>
          <w:t>пунктом 3 части 2 статьи 90</w:t>
        </w:r>
      </w:hyperlink>
      <w:r w:rsidRPr="002B0B8A">
        <w:rPr>
          <w:color w:val="FF0000"/>
          <w:sz w:val="24"/>
          <w:szCs w:val="24"/>
        </w:rPr>
        <w:t> Федерального закона</w:t>
      </w:r>
      <w:r w:rsidRPr="002B0B8A">
        <w:rPr>
          <w:sz w:val="24"/>
          <w:szCs w:val="24"/>
        </w:rPr>
        <w:t xml:space="preserve">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color w:val="FF0000"/>
          <w:sz w:val="24"/>
          <w:szCs w:val="24"/>
        </w:rPr>
      </w:pPr>
      <w:r w:rsidRPr="002B0B8A">
        <w:rPr>
          <w:color w:val="FF0000"/>
          <w:sz w:val="24"/>
          <w:szCs w:val="24"/>
        </w:rPr>
        <w:t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 </w:t>
      </w:r>
      <w:hyperlink r:id="rId31" w:anchor="dst100481" w:history="1">
        <w:r w:rsidRPr="002B0B8A">
          <w:rPr>
            <w:rStyle w:val="a4"/>
            <w:color w:val="FF0000"/>
            <w:sz w:val="24"/>
            <w:szCs w:val="24"/>
          </w:rPr>
          <w:t>законом</w:t>
        </w:r>
      </w:hyperlink>
      <w:r w:rsidRPr="002B0B8A">
        <w:rPr>
          <w:color w:val="FF0000"/>
          <w:sz w:val="24"/>
          <w:szCs w:val="24"/>
        </w:rPr>
        <w:t> "О государственном контроле (надзоре) и муниципальном контроле в Российской Федерации" и Федеральным </w:t>
      </w:r>
      <w:hyperlink r:id="rId32" w:anchor="dst383" w:history="1">
        <w:r w:rsidRPr="002B0B8A">
          <w:rPr>
            <w:rStyle w:val="a4"/>
            <w:color w:val="FF0000"/>
            <w:sz w:val="24"/>
            <w:szCs w:val="24"/>
          </w:rPr>
          <w:t>законом</w:t>
        </w:r>
      </w:hyperlink>
      <w:r w:rsidRPr="002B0B8A">
        <w:rPr>
          <w:color w:val="FF0000"/>
          <w:sz w:val="24"/>
          <w:szCs w:val="24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</w:t>
      </w:r>
      <w:r w:rsidRPr="002B0B8A">
        <w:rPr>
          <w:color w:val="FF0000"/>
          <w:sz w:val="24"/>
          <w:szCs w:val="24"/>
        </w:rPr>
        <w:lastRenderedPageBreak/>
        <w:t>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(в ред. </w:t>
      </w:r>
      <w:hyperlink r:id="rId33" w:anchor="dst100029" w:history="1">
        <w:r w:rsidRPr="002B0B8A">
          <w:rPr>
            <w:rStyle w:val="a4"/>
            <w:color w:val="auto"/>
          </w:rPr>
          <w:t>Постановления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(см. текст в предыдущей </w:t>
      </w:r>
      <w:hyperlink r:id="rId34" w:history="1">
        <w:r w:rsidRPr="002B0B8A">
          <w:rPr>
            <w:rStyle w:val="a4"/>
            <w:color w:val="auto"/>
          </w:rPr>
          <w:t>редакции</w:t>
        </w:r>
      </w:hyperlink>
      <w:r w:rsidRPr="002B0B8A">
        <w:t>)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п. 10(1) введен </w:t>
      </w:r>
      <w:hyperlink r:id="rId35" w:anchor="dst100032" w:history="1">
        <w:r w:rsidRPr="002B0B8A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2B0B8A">
        <w:rPr>
          <w:sz w:val="24"/>
          <w:szCs w:val="24"/>
        </w:rPr>
        <w:t> Правительства РФ от 24.03.2022 N 448)</w:t>
      </w:r>
    </w:p>
    <w:p w:rsidR="003B3EF0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</w:t>
      </w:r>
      <w:hyperlink r:id="rId36" w:anchor="dst101041" w:history="1">
        <w:r w:rsidRPr="002B0B8A">
          <w:rPr>
            <w:rStyle w:val="a4"/>
            <w:color w:val="auto"/>
            <w:sz w:val="24"/>
            <w:szCs w:val="24"/>
          </w:rPr>
          <w:t>закона</w:t>
        </w:r>
      </w:hyperlink>
      <w:r w:rsidRPr="002B0B8A">
        <w:rPr>
          <w:sz w:val="24"/>
          <w:szCs w:val="24"/>
        </w:rPr>
        <w:t> "О государственном контроле (надзоре) и муниципальном контроле в Российской Федерации" и Федерального </w:t>
      </w:r>
      <w:hyperlink r:id="rId37" w:history="1">
        <w:r w:rsidRPr="002B0B8A">
          <w:rPr>
            <w:rStyle w:val="a4"/>
            <w:color w:val="auto"/>
            <w:sz w:val="24"/>
            <w:szCs w:val="24"/>
          </w:rPr>
          <w:t>закона</w:t>
        </w:r>
      </w:hyperlink>
      <w:r w:rsidRPr="002B0B8A">
        <w:rPr>
          <w:sz w:val="24"/>
          <w:szCs w:val="24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2B694F" w:rsidRPr="002B0B8A" w:rsidRDefault="002B694F" w:rsidP="003B3EF0">
      <w:pPr>
        <w:shd w:val="clear" w:color="auto" w:fill="FFFFFF"/>
        <w:spacing w:after="0"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(в ред. </w:t>
      </w:r>
      <w:hyperlink r:id="rId38" w:anchor="dst100034" w:history="1">
        <w:r w:rsidRPr="002B0B8A">
          <w:rPr>
            <w:rStyle w:val="a4"/>
            <w:color w:val="auto"/>
            <w:sz w:val="24"/>
            <w:szCs w:val="24"/>
          </w:rPr>
          <w:t>Постановления</w:t>
        </w:r>
      </w:hyperlink>
      <w:r w:rsidRPr="002B0B8A">
        <w:rPr>
          <w:sz w:val="24"/>
          <w:szCs w:val="24"/>
        </w:rPr>
        <w:t> Правительства РФ от 24.03.2022 N 448)</w:t>
      </w:r>
      <w:r w:rsidR="003B3EF0" w:rsidRPr="002B0B8A">
        <w:rPr>
          <w:sz w:val="24"/>
          <w:szCs w:val="24"/>
        </w:rPr>
        <w:t xml:space="preserve"> </w:t>
      </w:r>
      <w:r w:rsidRPr="002B0B8A">
        <w:rPr>
          <w:sz w:val="24"/>
          <w:szCs w:val="24"/>
        </w:rPr>
        <w:t>(см. текст в предыдущей </w:t>
      </w:r>
      <w:hyperlink r:id="rId39" w:history="1">
        <w:r w:rsidRPr="002B0B8A">
          <w:rPr>
            <w:rStyle w:val="a4"/>
            <w:color w:val="auto"/>
            <w:sz w:val="24"/>
            <w:szCs w:val="24"/>
          </w:rPr>
          <w:t>редакции</w:t>
        </w:r>
      </w:hyperlink>
      <w:r w:rsidRPr="002B0B8A">
        <w:rPr>
          <w:sz w:val="24"/>
          <w:szCs w:val="24"/>
        </w:rPr>
        <w:t>)</w:t>
      </w:r>
    </w:p>
    <w:p w:rsidR="002B694F" w:rsidRPr="002B0B8A" w:rsidRDefault="002B694F" w:rsidP="003B3EF0">
      <w:pPr>
        <w:pStyle w:val="a3"/>
        <w:shd w:val="clear" w:color="auto" w:fill="FFFFFF"/>
        <w:spacing w:before="210" w:beforeAutospacing="0" w:after="0" w:afterAutospacing="0"/>
        <w:ind w:firstLine="540"/>
      </w:pPr>
      <w:r w:rsidRPr="002B0B8A">
        <w:t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 </w:t>
      </w:r>
      <w:hyperlink r:id="rId40" w:anchor="dst101424" w:history="1">
        <w:r w:rsidRPr="002B0B8A">
          <w:rPr>
            <w:rStyle w:val="a4"/>
            <w:color w:val="auto"/>
          </w:rPr>
          <w:t>распоряжением</w:t>
        </w:r>
      </w:hyperlink>
      <w:r w:rsidRPr="002B0B8A">
        <w:t> Правительства Российской Федерации от 6 мая 2008 г. N 671-р.</w:t>
      </w:r>
    </w:p>
    <w:p w:rsidR="002B694F" w:rsidRPr="002B0B8A" w:rsidRDefault="002B694F" w:rsidP="003B3EF0">
      <w:pPr>
        <w:pStyle w:val="no-indent"/>
        <w:shd w:val="clear" w:color="auto" w:fill="FFFFFF"/>
        <w:spacing w:before="210" w:beforeAutospacing="0" w:after="0" w:afterAutospacing="0"/>
      </w:pPr>
      <w:r w:rsidRPr="002B0B8A">
        <w:t>(п. 11(1) введен </w:t>
      </w:r>
      <w:hyperlink r:id="rId41" w:anchor="dst100035" w:history="1">
        <w:r w:rsidRPr="002B0B8A">
          <w:rPr>
            <w:rStyle w:val="a4"/>
            <w:color w:val="auto"/>
          </w:rPr>
          <w:t>Постановлением</w:t>
        </w:r>
      </w:hyperlink>
      <w:r w:rsidRPr="002B0B8A">
        <w:t> Правительства РФ от 24.03.2022 N 448)</w:t>
      </w:r>
    </w:p>
    <w:p w:rsidR="002B694F" w:rsidRPr="002B0B8A" w:rsidRDefault="002B694F" w:rsidP="003B3EF0">
      <w:pPr>
        <w:shd w:val="clear" w:color="auto" w:fill="FFFFFF"/>
        <w:spacing w:line="240" w:lineRule="auto"/>
        <w:rPr>
          <w:sz w:val="24"/>
          <w:szCs w:val="24"/>
        </w:rPr>
      </w:pPr>
      <w:r w:rsidRPr="002B0B8A">
        <w:rPr>
          <w:sz w:val="24"/>
          <w:szCs w:val="24"/>
        </w:rPr>
        <w:t>12. Настоящее постановление вступает в силу со дня его официального опубликования.</w:t>
      </w:r>
    </w:p>
    <w:p w:rsidR="002B694F" w:rsidRPr="002B0B8A" w:rsidRDefault="002B694F" w:rsidP="002B694F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</w:pPr>
      <w:r w:rsidRPr="002B0B8A">
        <w:t>Председатель Правительства</w:t>
      </w:r>
    </w:p>
    <w:p w:rsidR="002B694F" w:rsidRPr="002B0B8A" w:rsidRDefault="002B694F" w:rsidP="002B694F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</w:pPr>
      <w:r w:rsidRPr="002B0B8A">
        <w:t>Российской Федерации</w:t>
      </w:r>
    </w:p>
    <w:p w:rsidR="002B694F" w:rsidRPr="002B0B8A" w:rsidRDefault="002B694F" w:rsidP="002B694F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</w:pPr>
      <w:r w:rsidRPr="002B0B8A">
        <w:t>М.МИШУСТИН</w:t>
      </w:r>
    </w:p>
    <w:p w:rsidR="00E44985" w:rsidRPr="002B0B8A" w:rsidRDefault="00E44985" w:rsidP="00E44985">
      <w:pPr>
        <w:ind w:left="-142"/>
        <w:rPr>
          <w:sz w:val="24"/>
          <w:szCs w:val="24"/>
        </w:rPr>
      </w:pPr>
    </w:p>
    <w:sectPr w:rsidR="00E44985" w:rsidRPr="002B0B8A" w:rsidSect="003B3EF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D"/>
    <w:rsid w:val="002B0B8A"/>
    <w:rsid w:val="002B694F"/>
    <w:rsid w:val="003758A7"/>
    <w:rsid w:val="003B3EF0"/>
    <w:rsid w:val="0074617D"/>
    <w:rsid w:val="00974352"/>
    <w:rsid w:val="00BF3803"/>
    <w:rsid w:val="00C632DB"/>
    <w:rsid w:val="00DA5808"/>
    <w:rsid w:val="00E44985"/>
    <w:rsid w:val="00ED6E96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270"/>
  <w15:chartTrackingRefBased/>
  <w15:docId w15:val="{FB5C3BF4-6D77-45EF-85C2-3C31406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985"/>
    <w:rPr>
      <w:color w:val="0000FF"/>
      <w:u w:val="single"/>
    </w:rPr>
  </w:style>
  <w:style w:type="paragraph" w:customStyle="1" w:styleId="s16">
    <w:name w:val="s_16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4985"/>
  </w:style>
  <w:style w:type="paragraph" w:customStyle="1" w:styleId="s3">
    <w:name w:val="s_3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B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B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2B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96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233/" TargetMode="External"/><Relationship Id="rId13" Type="http://schemas.openxmlformats.org/officeDocument/2006/relationships/hyperlink" Target="http://www.consultant.ru/document/cons_doc_LAW_389501/52893beaef2b8b9607862b569e7e4860e39e5608/" TargetMode="External"/><Relationship Id="rId18" Type="http://schemas.openxmlformats.org/officeDocument/2006/relationships/hyperlink" Target="http://www.consultant.ru/document/cons_doc_LAW_411137/27650359c98f25ee0dd36771b5c50565552b6eb3/" TargetMode="External"/><Relationship Id="rId26" Type="http://schemas.openxmlformats.org/officeDocument/2006/relationships/hyperlink" Target="http://www.consultant.ru/document/cons_doc_LAW_412615/" TargetMode="External"/><Relationship Id="rId39" Type="http://schemas.openxmlformats.org/officeDocument/2006/relationships/hyperlink" Target="http://www.consultant.ru/document/cons_doc_LAW_4112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89932/efc14603fa156efaa4436376ef8280379649af70/" TargetMode="External"/><Relationship Id="rId34" Type="http://schemas.openxmlformats.org/officeDocument/2006/relationships/hyperlink" Target="http://www.consultant.ru/document/cons_doc_LAW_41123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412532/fef1db9e27c611b5b932f67b1ec898f06bc62d38/" TargetMode="External"/><Relationship Id="rId12" Type="http://schemas.openxmlformats.org/officeDocument/2006/relationships/hyperlink" Target="http://www.consultant.ru/document/cons_doc_LAW_411233/" TargetMode="External"/><Relationship Id="rId17" Type="http://schemas.openxmlformats.org/officeDocument/2006/relationships/hyperlink" Target="http://www.consultant.ru/document/cons_doc_LAW_411233/" TargetMode="External"/><Relationship Id="rId25" Type="http://schemas.openxmlformats.org/officeDocument/2006/relationships/hyperlink" Target="http://www.consultant.ru/document/cons_doc_LAW_412615/" TargetMode="External"/><Relationship Id="rId33" Type="http://schemas.openxmlformats.org/officeDocument/2006/relationships/hyperlink" Target="http://www.consultant.ru/document/cons_doc_LAW_412532/fef1db9e27c611b5b932f67b1ec898f06bc62d38/" TargetMode="External"/><Relationship Id="rId38" Type="http://schemas.openxmlformats.org/officeDocument/2006/relationships/hyperlink" Target="http://www.consultant.ru/document/cons_doc_LAW_412532/fef1db9e27c611b5b932f67b1ec898f06bc62d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2532/fef1db9e27c611b5b932f67b1ec898f06bc62d38/" TargetMode="External"/><Relationship Id="rId20" Type="http://schemas.openxmlformats.org/officeDocument/2006/relationships/hyperlink" Target="http://www.consultant.ru/document/cons_doc_LAW_389932/efc14603fa156efaa4436376ef8280379649af70/" TargetMode="External"/><Relationship Id="rId29" Type="http://schemas.openxmlformats.org/officeDocument/2006/relationships/hyperlink" Target="http://www.consultant.ru/document/cons_doc_LAW_412615/" TargetMode="External"/><Relationship Id="rId41" Type="http://schemas.openxmlformats.org/officeDocument/2006/relationships/hyperlink" Target="http://www.consultant.ru/document/cons_doc_LAW_412532/fef1db9e27c611b5b932f67b1ec898f06bc62d3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15/" TargetMode="External"/><Relationship Id="rId11" Type="http://schemas.openxmlformats.org/officeDocument/2006/relationships/hyperlink" Target="http://www.consultant.ru/document/cons_doc_LAW_412532/fef1db9e27c611b5b932f67b1ec898f06bc62d38/" TargetMode="External"/><Relationship Id="rId24" Type="http://schemas.openxmlformats.org/officeDocument/2006/relationships/hyperlink" Target="http://www.consultant.ru/document/cons_doc_LAW_381472/59976b7c4e33c250710dc861a0190f08256be9f6/" TargetMode="External"/><Relationship Id="rId32" Type="http://schemas.openxmlformats.org/officeDocument/2006/relationships/hyperlink" Target="http://www.consultant.ru/document/cons_doc_LAW_411137/b836bbb2b2795f5b6bc7ca430945ed7efc4fec82/" TargetMode="External"/><Relationship Id="rId37" Type="http://schemas.openxmlformats.org/officeDocument/2006/relationships/hyperlink" Target="http://www.consultant.ru/document/cons_doc_LAW_411233/" TargetMode="External"/><Relationship Id="rId40" Type="http://schemas.openxmlformats.org/officeDocument/2006/relationships/hyperlink" Target="http://www.consultant.ru/document/cons_doc_LAW_408608/e3be8ea76826f07e73423c6bb2d45cd672f37f9d/" TargetMode="External"/><Relationship Id="rId5" Type="http://schemas.openxmlformats.org/officeDocument/2006/relationships/hyperlink" Target="http://www.consultant.ru/document/cons_doc_LAW_411137/6ac3d4a7df03c77bf14636dc1f98452104b1a1d5/" TargetMode="External"/><Relationship Id="rId15" Type="http://schemas.openxmlformats.org/officeDocument/2006/relationships/hyperlink" Target="http://www.consultant.ru/document/cons_doc_LAW_411233/" TargetMode="External"/><Relationship Id="rId23" Type="http://schemas.openxmlformats.org/officeDocument/2006/relationships/hyperlink" Target="http://www.consultant.ru/document/cons_doc_LAW_389932/efc14603fa156efaa4436376ef8280379649af70/" TargetMode="External"/><Relationship Id="rId28" Type="http://schemas.openxmlformats.org/officeDocument/2006/relationships/hyperlink" Target="http://www.consultant.ru/document/cons_doc_LAW_411137/ccd28913b469bcb028234bbf260e5a2dac75d78c/" TargetMode="External"/><Relationship Id="rId36" Type="http://schemas.openxmlformats.org/officeDocument/2006/relationships/hyperlink" Target="http://www.consultant.ru/document/cons_doc_LAW_389501/561af83616f85a42bed5f86e540bf336be60bdd3/" TargetMode="External"/><Relationship Id="rId10" Type="http://schemas.openxmlformats.org/officeDocument/2006/relationships/hyperlink" Target="http://www.consultant.ru/document/cons_doc_LAW_411137/27650359c98f25ee0dd36771b5c50565552b6eb3/" TargetMode="External"/><Relationship Id="rId19" Type="http://schemas.openxmlformats.org/officeDocument/2006/relationships/hyperlink" Target="http://www.consultant.ru/document/cons_doc_LAW_412532/fef1db9e27c611b5b932f67b1ec898f06bc62d38/" TargetMode="External"/><Relationship Id="rId31" Type="http://schemas.openxmlformats.org/officeDocument/2006/relationships/hyperlink" Target="http://www.consultant.ru/document/cons_doc_LAW_389501/036a0339cd952c8a04c51a6344a5399a508fc1e4/" TargetMode="External"/><Relationship Id="rId4" Type="http://schemas.openxmlformats.org/officeDocument/2006/relationships/hyperlink" Target="http://www.consultant.ru/document/cons_doc_LAW_389501/ff734ee0dcd9886aed34174b038914e4f46a7e26/" TargetMode="External"/><Relationship Id="rId9" Type="http://schemas.openxmlformats.org/officeDocument/2006/relationships/hyperlink" Target="http://www.consultant.ru/document/cons_doc_LAW_389501/91ae6246e09ee31ecb8e7eab98632e584282ff00/" TargetMode="External"/><Relationship Id="rId14" Type="http://schemas.openxmlformats.org/officeDocument/2006/relationships/hyperlink" Target="http://www.consultant.ru/document/cons_doc_LAW_412532/fef1db9e27c611b5b932f67b1ec898f06bc62d38/" TargetMode="External"/><Relationship Id="rId22" Type="http://schemas.openxmlformats.org/officeDocument/2006/relationships/hyperlink" Target="http://www.consultant.ru/document/cons_doc_LAW_389932/efc14603fa156efaa4436376ef8280379649af70/" TargetMode="External"/><Relationship Id="rId27" Type="http://schemas.openxmlformats.org/officeDocument/2006/relationships/hyperlink" Target="http://www.consultant.ru/document/cons_doc_LAW_389501/5105f8a65c9bb5fdeb0811e663587a81fe06d7dd/" TargetMode="External"/><Relationship Id="rId30" Type="http://schemas.openxmlformats.org/officeDocument/2006/relationships/hyperlink" Target="http://www.consultant.ru/document/cons_doc_LAW_389501/5105f8a65c9bb5fdeb0811e663587a81fe06d7dd/" TargetMode="External"/><Relationship Id="rId35" Type="http://schemas.openxmlformats.org/officeDocument/2006/relationships/hyperlink" Target="http://www.consultant.ru/document/cons_doc_LAW_412532/fef1db9e27c611b5b932f67b1ec898f06bc62d38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</cp:revision>
  <dcterms:created xsi:type="dcterms:W3CDTF">2022-04-07T14:19:00Z</dcterms:created>
  <dcterms:modified xsi:type="dcterms:W3CDTF">2022-06-20T13:06:00Z</dcterms:modified>
</cp:coreProperties>
</file>